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93" w:rsidRPr="00E94B23" w:rsidRDefault="00D73ADD">
      <w:pPr>
        <w:spacing w:after="65" w:line="240" w:lineRule="auto"/>
        <w:outlineLvl w:val="0"/>
        <w:rPr>
          <w:rFonts w:ascii="Arial" w:eastAsia="Arial" w:hAnsi="Arial" w:cs="Arial"/>
          <w:kern w:val="36"/>
          <w:sz w:val="47"/>
          <w:szCs w:val="47"/>
          <w:lang w:val="el-GR"/>
        </w:rPr>
      </w:pPr>
      <w:r w:rsidRPr="00E94B23">
        <w:rPr>
          <w:rFonts w:ascii="Arial"/>
          <w:kern w:val="36"/>
          <w:sz w:val="47"/>
          <w:szCs w:val="47"/>
          <w:lang w:val="el-GR"/>
        </w:rPr>
        <w:t xml:space="preserve">5 </w:t>
      </w:r>
      <w:r w:rsidRPr="00E94B23">
        <w:rPr>
          <w:rFonts w:hAnsi="Arial"/>
          <w:kern w:val="36"/>
          <w:sz w:val="47"/>
          <w:szCs w:val="47"/>
          <w:lang w:val="el-GR"/>
        </w:rPr>
        <w:t>συνήθειες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διατροφής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για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πιο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υγιή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και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λευκά</w:t>
      </w:r>
      <w:r w:rsidRPr="00E94B23">
        <w:rPr>
          <w:rFonts w:hAnsi="Arial"/>
          <w:kern w:val="36"/>
          <w:sz w:val="47"/>
          <w:szCs w:val="47"/>
          <w:lang w:val="el-GR"/>
        </w:rPr>
        <w:t xml:space="preserve"> </w:t>
      </w:r>
      <w:r w:rsidRPr="00E94B23">
        <w:rPr>
          <w:rFonts w:hAnsi="Arial"/>
          <w:kern w:val="36"/>
          <w:sz w:val="47"/>
          <w:szCs w:val="47"/>
          <w:lang w:val="el-GR"/>
        </w:rPr>
        <w:t>δόντια</w:t>
      </w:r>
      <w:r w:rsidRPr="00E94B23">
        <w:rPr>
          <w:rFonts w:ascii="Arial"/>
          <w:kern w:val="36"/>
          <w:sz w:val="47"/>
          <w:szCs w:val="47"/>
          <w:lang w:val="el-GR"/>
        </w:rPr>
        <w:t>!</w:t>
      </w:r>
    </w:p>
    <w:p w:rsidR="00C03493" w:rsidRDefault="00D73ADD">
      <w:pPr>
        <w:spacing w:after="0" w:line="143" w:lineRule="atLeast"/>
        <w:rPr>
          <w:rFonts w:ascii="Verdana" w:eastAsia="Verdana" w:hAnsi="Verdana" w:cs="Verdana"/>
          <w:caps/>
          <w:color w:val="9F9F9F"/>
          <w:sz w:val="13"/>
          <w:szCs w:val="13"/>
          <w:u w:color="9F9F9F"/>
        </w:rPr>
      </w:pPr>
      <w:r>
        <w:rPr>
          <w:rFonts w:ascii="Verdana" w:eastAsia="Verdana" w:hAnsi="Verdana" w:cs="Verdana"/>
          <w:caps/>
          <w:noProof/>
          <w:color w:val="9F9F9F"/>
          <w:sz w:val="13"/>
          <w:szCs w:val="13"/>
          <w:u w:color="9F9F9F"/>
          <w:lang w:val="el-GR" w:eastAsia="el-GR"/>
        </w:rPr>
        <w:drawing>
          <wp:inline distT="0" distB="0" distL="0" distR="0">
            <wp:extent cx="132080" cy="13208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0.pn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/>
          <w:caps/>
          <w:color w:val="9F9F9F"/>
          <w:sz w:val="13"/>
          <w:szCs w:val="13"/>
          <w:u w:color="9F9F9F"/>
        </w:rPr>
        <w:t>4:11 PM</w:t>
      </w:r>
      <w:r>
        <w:rPr>
          <w:rFonts w:hAnsi="Verdana"/>
          <w:caps/>
          <w:color w:val="9F9F9F"/>
          <w:sz w:val="13"/>
          <w:szCs w:val="13"/>
          <w:u w:color="9F9F9F"/>
        </w:rPr>
        <w:t> </w:t>
      </w:r>
      <w:r>
        <w:rPr>
          <w:rFonts w:ascii="Verdana" w:eastAsia="Verdana" w:hAnsi="Verdana" w:cs="Verdana"/>
          <w:caps/>
          <w:noProof/>
          <w:color w:val="9F9F9F"/>
          <w:sz w:val="13"/>
          <w:szCs w:val="13"/>
          <w:u w:color="9F9F9F"/>
          <w:lang w:val="el-GR" w:eastAsia="el-GR"/>
        </w:rPr>
        <w:drawing>
          <wp:inline distT="0" distB="0" distL="0" distR="0">
            <wp:extent cx="132080" cy="13208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1.pn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hyperlink r:id="rId8" w:anchor="respond" w:history="1">
        <w:r>
          <w:rPr>
            <w:rStyle w:val="Hyperlink0"/>
          </w:rPr>
          <w:t>0 COMMENTS</w:t>
        </w:r>
      </w:hyperlink>
    </w:p>
    <w:p w:rsidR="00C03493" w:rsidRDefault="00D73ADD">
      <w:pPr>
        <w:spacing w:after="195" w:line="259" w:lineRule="atLeas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el-GR" w:eastAsia="el-GR"/>
        </w:rPr>
        <w:drawing>
          <wp:inline distT="0" distB="0" distL="0" distR="0">
            <wp:extent cx="2530967" cy="270480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2.jp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967" cy="2704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03493" w:rsidRPr="00E94B23" w:rsidRDefault="00D73ADD">
      <w:pPr>
        <w:spacing w:after="195" w:line="259" w:lineRule="atLeast"/>
        <w:ind w:firstLine="720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σχετίζονται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όχι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μόνο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ομορφιά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ενός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ατόμου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Υποσυνείδητα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συνδέουμε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θαμπό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προχωρημένη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ηλικία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εφόσον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σμάλτο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φθείρεται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πέρασμα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χρόνων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έτσι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λευκότητα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Ωστόσο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σωστές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πρακτικές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υγιεινής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αντικατοπτρίζονται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λαμπερό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αποτελούν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ένδειξη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καλής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αφού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αντίθετη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περίπτωση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ύπαρξη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προβλημάτων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συσχετισθεί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καρδιοπάθειες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D73ADD">
      <w:pPr>
        <w:spacing w:after="195" w:line="259" w:lineRule="atLeast"/>
        <w:ind w:firstLine="720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σαφές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σωστές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πρακτικές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υγιεινής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συμπεριλαμβανομένων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καθημερινού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βουρτσί</w:t>
      </w:r>
      <w:r w:rsidRPr="00E94B23">
        <w:rPr>
          <w:rFonts w:hAnsi="Comic Sans MS"/>
          <w:sz w:val="24"/>
          <w:szCs w:val="24"/>
          <w:lang w:val="el-GR"/>
        </w:rPr>
        <w:t>σματος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χρήσης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οδοντικού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νήματος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τακτικών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επισκέψεων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οδοντίατρο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αποτελούν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Ω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διατήρηση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καλής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Παρόλα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αυτά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υιοθέτηση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κάποιων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διατροφικών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συνηθειών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μπορεί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προσφέρει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βοήθεια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προσπά</w:t>
      </w:r>
      <w:r w:rsidRPr="00E94B23">
        <w:rPr>
          <w:rFonts w:hAnsi="Comic Sans MS"/>
          <w:sz w:val="24"/>
          <w:szCs w:val="24"/>
          <w:lang w:val="el-GR"/>
        </w:rPr>
        <w:t>θειά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αποκτήσετε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συντηρήσετε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λευκό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υγιές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χαμόγελο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Πέντε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τέτοιες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συνήθειες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μπορείτε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διαβάσετε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συνέχεια</w:t>
      </w:r>
      <w:r w:rsidRPr="00E94B23">
        <w:rPr>
          <w:rFonts w:ascii="Comic Sans MS"/>
          <w:sz w:val="24"/>
          <w:szCs w:val="24"/>
          <w:lang w:val="el-GR"/>
        </w:rPr>
        <w:t>:</w:t>
      </w: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1. </w:t>
      </w:r>
      <w:r w:rsidRPr="00E94B23">
        <w:rPr>
          <w:rFonts w:hAnsi="Comic Sans MS Bold"/>
          <w:sz w:val="24"/>
          <w:szCs w:val="24"/>
          <w:lang w:val="el-GR"/>
        </w:rPr>
        <w:t>Αυξήστε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πρόσληψη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βιταμίνης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>
        <w:rPr>
          <w:rFonts w:ascii="Comic Sans MS Bold"/>
          <w:sz w:val="24"/>
          <w:szCs w:val="24"/>
        </w:rPr>
        <w:t>C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 xml:space="preserve">Η επαρκής πρόσληψη βιταμίνης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σημαντική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ούλων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Σύμφωνα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αποτελέσματα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οποία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συμμετείχαν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12.000 </w:t>
      </w:r>
      <w:r w:rsidRPr="00E94B23">
        <w:rPr>
          <w:rFonts w:hAnsi="Comic Sans MS"/>
          <w:sz w:val="24"/>
          <w:szCs w:val="24"/>
          <w:lang w:val="el-GR"/>
        </w:rPr>
        <w:t>ενήλικες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Αμερική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όσοι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λιγότερο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60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βιταμίνης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ημέρα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(1 </w:t>
      </w:r>
      <w:r w:rsidRPr="00E94B23">
        <w:rPr>
          <w:rFonts w:hAnsi="Comic Sans MS"/>
          <w:sz w:val="24"/>
          <w:szCs w:val="24"/>
          <w:lang w:val="el-GR"/>
        </w:rPr>
        <w:t>μέτριο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πορτοκάλι</w:t>
      </w:r>
      <w:r w:rsidRPr="00E94B23">
        <w:rPr>
          <w:rFonts w:ascii="Comic Sans MS"/>
          <w:sz w:val="24"/>
          <w:szCs w:val="24"/>
          <w:lang w:val="el-GR"/>
        </w:rPr>
        <w:t xml:space="preserve">) </w:t>
      </w:r>
      <w:r w:rsidRPr="00E94B23">
        <w:rPr>
          <w:rFonts w:hAnsi="Comic Sans MS"/>
          <w:sz w:val="24"/>
          <w:szCs w:val="24"/>
          <w:lang w:val="el-GR"/>
        </w:rPr>
        <w:t>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25% </w:t>
      </w:r>
      <w:r w:rsidRPr="00E94B23">
        <w:rPr>
          <w:rFonts w:hAnsi="Comic Sans MS"/>
          <w:sz w:val="24"/>
          <w:szCs w:val="24"/>
          <w:lang w:val="el-GR"/>
        </w:rPr>
        <w:t>περισσότερες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υποφέρουν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σχέση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εκείνους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</w:t>
      </w:r>
      <w:r w:rsidRPr="00E94B23">
        <w:rPr>
          <w:rFonts w:hAnsi="Comic Sans MS"/>
          <w:sz w:val="24"/>
          <w:szCs w:val="24"/>
          <w:lang w:val="el-GR"/>
        </w:rPr>
        <w:t>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περισσότερο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180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ημέρα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Καταναλώστε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χυμού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πορτοκάλι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πρωινό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εξασφαλίστε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έτσι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κάλυψη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αναγκών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βιταμίνη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>
        <w:rPr>
          <w:rFonts w:ascii="Comic Sans MS"/>
          <w:sz w:val="24"/>
          <w:szCs w:val="24"/>
        </w:rPr>
        <w:t>C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lastRenderedPageBreak/>
        <w:t xml:space="preserve">2. </w:t>
      </w:r>
      <w:r w:rsidRPr="00E94B23">
        <w:rPr>
          <w:rFonts w:hAnsi="Comic Sans MS Bold"/>
          <w:sz w:val="24"/>
          <w:szCs w:val="24"/>
          <w:lang w:val="el-GR"/>
        </w:rPr>
        <w:t>Ενισχύστε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πρόσληψη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ασβεστίου</w:t>
      </w:r>
      <w:r w:rsidRPr="00E94B23">
        <w:rPr>
          <w:rFonts w:hAnsi="Comic Sans MS Bold"/>
          <w:sz w:val="24"/>
          <w:szCs w:val="24"/>
          <w:lang w:val="el-GR"/>
        </w:rPr>
        <w:br/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επαρκής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πρόσληψη</w:t>
      </w:r>
      <w:r>
        <w:rPr>
          <w:rFonts w:hAnsi="Comic Sans MS"/>
          <w:sz w:val="24"/>
          <w:szCs w:val="24"/>
        </w:rPr>
        <w:t> </w:t>
      </w:r>
      <w:hyperlink r:id="rId10" w:history="1">
        <w:r w:rsidRPr="00E94B23">
          <w:rPr>
            <w:rStyle w:val="Hyperlink1"/>
            <w:lang w:val="el-GR"/>
          </w:rPr>
          <w:t>ασβεστίου</w:t>
        </w:r>
      </w:hyperlink>
      <w:r>
        <w:rPr>
          <w:rFonts w:hAnsi="Comic Sans MS"/>
          <w:color w:val="FF0000"/>
          <w:sz w:val="24"/>
          <w:szCs w:val="24"/>
          <w:u w:color="FF0000"/>
        </w:rPr>
        <w:t> 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σημαντική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όχι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μόνο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υγεία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οστών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αποκαλύπτουν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αποτελέσματα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μιας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σχετικής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μελέτης</w:t>
      </w:r>
      <w:r w:rsidRPr="00E94B23">
        <w:rPr>
          <w:rFonts w:ascii="Comic Sans MS"/>
          <w:sz w:val="24"/>
          <w:szCs w:val="24"/>
          <w:lang w:val="el-GR"/>
        </w:rPr>
        <w:t>,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άτομα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προσλαμβάνουν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τουλάχιστον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800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καθημερινά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λιγότερες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αναπτύξουν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99%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αποθηκεύεται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διαιτητικό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ασβέστιο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αυτό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περιέχεται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γάλα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τυρί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</w:t>
      </w:r>
      <w:r w:rsidRPr="00E94B23">
        <w:rPr>
          <w:rFonts w:hAnsi="Comic Sans MS"/>
          <w:sz w:val="24"/>
          <w:szCs w:val="24"/>
          <w:lang w:val="el-GR"/>
        </w:rPr>
        <w:t>ιαούρτι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συμβάλλει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ενδυνάμωση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πυκνότητας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φατνιακού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γνάθου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οστού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δηλαδή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περιβάλλει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ρίζες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συγκρατεί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θέση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ανάγκες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ατόμων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ασβέστιο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κυμαίνονται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1000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1200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>
        <w:rPr>
          <w:rFonts w:ascii="Comic Sans MS"/>
          <w:sz w:val="24"/>
          <w:szCs w:val="24"/>
        </w:rPr>
        <w:t>H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μερίδα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γαλακτοκομικών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-1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γάλα</w:t>
      </w:r>
      <w:r w:rsidRPr="00E94B23">
        <w:rPr>
          <w:rFonts w:ascii="Comic Sans MS"/>
          <w:sz w:val="24"/>
          <w:szCs w:val="24"/>
          <w:lang w:val="el-GR"/>
        </w:rPr>
        <w:t xml:space="preserve">, 1 </w:t>
      </w:r>
      <w:r w:rsidRPr="00E94B23">
        <w:rPr>
          <w:rFonts w:hAnsi="Comic Sans MS"/>
          <w:sz w:val="24"/>
          <w:szCs w:val="24"/>
          <w:lang w:val="el-GR"/>
        </w:rPr>
        <w:t>κεσεδάκι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γιαούρτι</w:t>
      </w:r>
      <w:r w:rsidRPr="00E94B23">
        <w:rPr>
          <w:rFonts w:ascii="Comic Sans MS"/>
          <w:sz w:val="24"/>
          <w:szCs w:val="24"/>
          <w:lang w:val="el-GR"/>
        </w:rPr>
        <w:t xml:space="preserve">, 45 </w:t>
      </w:r>
      <w:r>
        <w:rPr>
          <w:rFonts w:ascii="Comic Sans MS"/>
          <w:sz w:val="24"/>
          <w:szCs w:val="24"/>
        </w:rPr>
        <w:t>gr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τυρί</w:t>
      </w:r>
      <w:r w:rsidRPr="00E94B23">
        <w:rPr>
          <w:rFonts w:ascii="Comic Sans MS"/>
          <w:sz w:val="24"/>
          <w:szCs w:val="24"/>
          <w:lang w:val="el-GR"/>
        </w:rPr>
        <w:t xml:space="preserve">- </w:t>
      </w:r>
      <w:r w:rsidRPr="00E94B23">
        <w:rPr>
          <w:rFonts w:hAnsi="Comic Sans MS"/>
          <w:sz w:val="24"/>
          <w:szCs w:val="24"/>
          <w:lang w:val="el-GR"/>
        </w:rPr>
        <w:t>περιέχουν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μέσο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όρο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300 </w:t>
      </w:r>
      <w:r>
        <w:rPr>
          <w:rFonts w:ascii="Comic Sans MS"/>
          <w:sz w:val="24"/>
          <w:szCs w:val="24"/>
        </w:rPr>
        <w:t>mg</w:t>
      </w:r>
      <w:r w:rsidRPr="00E94B23">
        <w:rPr>
          <w:rFonts w:asci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ασβεστίου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3. </w:t>
      </w:r>
      <w:r w:rsidRPr="00E94B23">
        <w:rPr>
          <w:rFonts w:hAnsi="Comic Sans MS Bold"/>
          <w:sz w:val="24"/>
          <w:szCs w:val="24"/>
          <w:lang w:val="el-GR"/>
        </w:rPr>
        <w:t>Πιείτε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τσάι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 xml:space="preserve">Το μαύρο και πράσινο τσάι αποτελούν πολύ καλές πηγές </w:t>
      </w:r>
      <w:proofErr w:type="spellStart"/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t>πολυφαινολών</w:t>
      </w:r>
      <w:proofErr w:type="spellEnd"/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ισχυρών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αντιοξειδωτικών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προλαμβάνουν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σχηματισμό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πλάκας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ουλίτιδας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Έχει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φανεί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επιπλέον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βελτιώνουν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αναπνοή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παρεμποδίζοντας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ανάπτυξη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βακτηρίων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ευθύνονται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δημιουργία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Μάλιστα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πολλές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ποικιλίες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τσαγιού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περιέχουν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φθόριο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μεταλλικό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στοιχείο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προστατεύει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σμά</w:t>
      </w:r>
      <w:r w:rsidRPr="00E94B23">
        <w:rPr>
          <w:rFonts w:hAnsi="Comic Sans MS"/>
          <w:sz w:val="24"/>
          <w:szCs w:val="24"/>
          <w:lang w:val="el-GR"/>
        </w:rPr>
        <w:t>λτο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τερηδόνα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Μην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διστάζετε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λοιπόν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απολαμβάνετε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φλιτζάνι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τσάι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κάθε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απόγευμα</w:t>
      </w:r>
      <w:r w:rsidRPr="00E94B23">
        <w:rPr>
          <w:rFonts w:ascii="Comic Sans MS"/>
          <w:sz w:val="24"/>
          <w:szCs w:val="24"/>
          <w:lang w:val="el-GR"/>
        </w:rPr>
        <w:t>!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4. </w:t>
      </w:r>
      <w:r w:rsidRPr="00E94B23">
        <w:rPr>
          <w:rFonts w:hAnsi="Comic Sans MS Bold"/>
          <w:sz w:val="24"/>
          <w:szCs w:val="24"/>
          <w:lang w:val="el-GR"/>
        </w:rPr>
        <w:t>Ένα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μήλο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την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ημέρα</w:t>
      </w:r>
      <w:r w:rsidRPr="00E94B23">
        <w:rPr>
          <w:rFonts w:hAnsi="Comic Sans MS Bold"/>
          <w:sz w:val="24"/>
          <w:szCs w:val="24"/>
          <w:lang w:val="el-GR"/>
        </w:rPr>
        <w:br/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τραγανές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τροφές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είναι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>
        <w:rPr>
          <w:rFonts w:hAnsi="Comic Sans MS"/>
          <w:sz w:val="24"/>
          <w:szCs w:val="24"/>
        </w:rPr>
        <w:t> </w:t>
      </w:r>
      <w:hyperlink r:id="rId11" w:history="1">
        <w:r w:rsidRPr="00E94B23">
          <w:rPr>
            <w:rStyle w:val="Hyperlink2"/>
            <w:lang w:val="el-GR"/>
          </w:rPr>
          <w:t>μήλο</w:t>
        </w:r>
      </w:hyperlink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</w:t>
      </w:r>
      <w:r w:rsidRPr="00E94B23">
        <w:rPr>
          <w:rFonts w:hAnsi="Comic Sans MS"/>
          <w:sz w:val="24"/>
          <w:szCs w:val="24"/>
          <w:lang w:val="el-GR"/>
        </w:rPr>
        <w:t>ρότα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proofErr w:type="spellStart"/>
      <w:r w:rsidRPr="00E94B23">
        <w:rPr>
          <w:rFonts w:hAnsi="Comic Sans MS"/>
          <w:sz w:val="24"/>
          <w:szCs w:val="24"/>
          <w:lang w:val="el-GR"/>
        </w:rPr>
        <w:t>σέλερι</w:t>
      </w:r>
      <w:proofErr w:type="spellEnd"/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λειτουργούν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οδοντόβουρτσα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αποτέλεσμα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όταν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μασάτε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βοηθούν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απομάκρυνση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επίμονων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λεκέδων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επιφάνεια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ήπια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φυσική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οξύτητα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στυπτικές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ιδιότητες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σκληρή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πλούσια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φυτικές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ίνες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σάρκα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</w:t>
      </w:r>
      <w:r w:rsidRPr="00E94B23">
        <w:rPr>
          <w:rFonts w:hAnsi="Comic Sans MS"/>
          <w:sz w:val="24"/>
          <w:szCs w:val="24"/>
          <w:lang w:val="el-GR"/>
        </w:rPr>
        <w:t>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μήλων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καθιστούν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ιδανική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τροφή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καθαρισμό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δοντιών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Εάν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αρχίσετε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καταναλώνετε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μήλο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ενδιάμεσα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γεύματά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όταν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δεν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δυνατότητα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πλένετε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δόντια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πίνετε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αμέσως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ποτήρι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νερό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μπορείτε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σίγουροι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έχετε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ξεπλύνει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σάκχαρα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οξέα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που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προκαλούν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κοιλότητα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</w:p>
    <w:p w:rsidR="00C03493" w:rsidRPr="00E94B23" w:rsidRDefault="00D73ADD">
      <w:pPr>
        <w:spacing w:after="0" w:line="259" w:lineRule="atLeast"/>
        <w:jc w:val="both"/>
        <w:rPr>
          <w:rFonts w:ascii="Comic Sans MS" w:eastAsia="Comic Sans MS" w:hAnsi="Comic Sans MS" w:cs="Comic Sans MS"/>
          <w:sz w:val="24"/>
          <w:szCs w:val="24"/>
          <w:lang w:val="el-GR"/>
        </w:rPr>
      </w:pPr>
      <w:r w:rsidRPr="00E94B23">
        <w:rPr>
          <w:rFonts w:ascii="Comic Sans MS Bold"/>
          <w:sz w:val="24"/>
          <w:szCs w:val="24"/>
          <w:lang w:val="el-GR"/>
        </w:rPr>
        <w:t xml:space="preserve">5. </w:t>
      </w:r>
      <w:r w:rsidRPr="00E94B23">
        <w:rPr>
          <w:rFonts w:hAnsi="Comic Sans MS Bold"/>
          <w:sz w:val="24"/>
          <w:szCs w:val="24"/>
          <w:lang w:val="el-GR"/>
        </w:rPr>
        <w:t>Καταναλώστε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άφθονες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φυτικές</w:t>
      </w:r>
      <w:r w:rsidRPr="00E94B23">
        <w:rPr>
          <w:rFonts w:hAnsi="Comic Sans MS Bold"/>
          <w:sz w:val="24"/>
          <w:szCs w:val="24"/>
          <w:lang w:val="el-GR"/>
        </w:rPr>
        <w:t xml:space="preserve"> </w:t>
      </w:r>
      <w:r w:rsidRPr="00E94B23">
        <w:rPr>
          <w:rFonts w:hAnsi="Comic Sans MS Bold"/>
          <w:sz w:val="24"/>
          <w:szCs w:val="24"/>
          <w:lang w:val="el-GR"/>
        </w:rPr>
        <w:t>ίνες</w:t>
      </w:r>
      <w:r w:rsidRPr="00E94B23">
        <w:rPr>
          <w:rFonts w:ascii="Comic Sans MS" w:eastAsia="Comic Sans MS" w:hAnsi="Comic Sans MS" w:cs="Comic Sans MS"/>
          <w:sz w:val="24"/>
          <w:szCs w:val="24"/>
          <w:lang w:val="el-GR"/>
        </w:rPr>
        <w:br/>
        <w:t>Οι</w:t>
      </w:r>
      <w:r>
        <w:rPr>
          <w:rFonts w:ascii="Comic Sans MS" w:eastAsia="Comic Sans MS" w:hAnsi="Comic Sans MS" w:cs="Comic Sans MS"/>
          <w:sz w:val="24"/>
          <w:szCs w:val="24"/>
        </w:rPr>
        <w:t> </w:t>
      </w:r>
      <w:hyperlink r:id="rId12" w:history="1">
        <w:r w:rsidRPr="00E94B23">
          <w:rPr>
            <w:rStyle w:val="Hyperlink2"/>
            <w:lang w:val="el-GR"/>
          </w:rPr>
          <w:t>φυτικές ίνες</w:t>
        </w:r>
        <w:r>
          <w:rPr>
            <w:rStyle w:val="Hyperlink2"/>
          </w:rPr>
          <w:t> </w:t>
        </w:r>
      </w:hyperlink>
      <w:r w:rsidRPr="00E94B23">
        <w:rPr>
          <w:rFonts w:hAnsi="Comic Sans MS"/>
          <w:sz w:val="24"/>
          <w:szCs w:val="24"/>
          <w:lang w:val="el-GR"/>
        </w:rPr>
        <w:t>φαίνεται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πως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δεν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προστατεύουν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εμφάνιση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καρδιαγγειακών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άλλων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μεταβολικών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νοσημάτων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αλλά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από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προβλήματα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στοματικής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κοιλότητας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Σύμφωνα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μελέτη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διάρκειας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14 </w:t>
      </w:r>
      <w:r w:rsidRPr="00E94B23">
        <w:rPr>
          <w:rFonts w:hAnsi="Comic Sans MS"/>
          <w:sz w:val="24"/>
          <w:szCs w:val="24"/>
          <w:lang w:val="el-GR"/>
        </w:rPr>
        <w:t>ετών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στην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οποία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συμμετείχαν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34.000 </w:t>
      </w:r>
      <w:r w:rsidRPr="00E94B23">
        <w:rPr>
          <w:rFonts w:hAnsi="Comic Sans MS"/>
          <w:sz w:val="24"/>
          <w:szCs w:val="24"/>
          <w:lang w:val="el-GR"/>
        </w:rPr>
        <w:t>άνδρες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όσοι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κατανάλωναν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τουλάχιστον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τρεις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μερίδες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ολικής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άλεσης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δημητριακών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είχαν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ascii="Comic Sans MS"/>
          <w:sz w:val="24"/>
          <w:szCs w:val="24"/>
          <w:lang w:val="el-GR"/>
        </w:rPr>
        <w:t xml:space="preserve">23% </w:t>
      </w:r>
      <w:r w:rsidRPr="00E94B23">
        <w:rPr>
          <w:rFonts w:hAnsi="Comic Sans MS"/>
          <w:sz w:val="24"/>
          <w:szCs w:val="24"/>
          <w:lang w:val="el-GR"/>
        </w:rPr>
        <w:t>λιγότερες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πιθανότητες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εμφανίσουν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περιοδοντίτιδα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μια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φλεγμονώδη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νόσο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ούλων</w:t>
      </w:r>
      <w:r w:rsidRPr="00E94B23">
        <w:rPr>
          <w:rFonts w:ascii="Comic Sans MS"/>
          <w:sz w:val="24"/>
          <w:szCs w:val="24"/>
          <w:lang w:val="el-GR"/>
        </w:rPr>
        <w:t xml:space="preserve">. </w:t>
      </w:r>
      <w:r w:rsidRPr="00E94B23">
        <w:rPr>
          <w:rFonts w:hAnsi="Comic Sans MS"/>
          <w:sz w:val="24"/>
          <w:szCs w:val="24"/>
          <w:lang w:val="el-GR"/>
        </w:rPr>
        <w:t>Αντικαταστήστε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λοιπόν</w:t>
      </w:r>
      <w:r w:rsidRPr="00E94B23">
        <w:rPr>
          <w:rFonts w:ascii="Comic Sans MS"/>
          <w:sz w:val="24"/>
          <w:szCs w:val="24"/>
          <w:lang w:val="el-GR"/>
        </w:rPr>
        <w:t xml:space="preserve">, </w:t>
      </w:r>
      <w:r w:rsidRPr="00E94B23">
        <w:rPr>
          <w:rFonts w:hAnsi="Comic Sans MS"/>
          <w:sz w:val="24"/>
          <w:szCs w:val="24"/>
          <w:lang w:val="el-GR"/>
        </w:rPr>
        <w:t>τα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επεξεργασμένα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με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ολικής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άλεσης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δημητριακά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παράλλ</w:t>
      </w:r>
      <w:r w:rsidRPr="00E94B23">
        <w:rPr>
          <w:rFonts w:hAnsi="Comic Sans MS"/>
          <w:sz w:val="24"/>
          <w:szCs w:val="24"/>
          <w:lang w:val="el-GR"/>
        </w:rPr>
        <w:t>ηλα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εξασφαλίστε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ότι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καταναλώνετε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τις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συνιστώμενες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ημερήσιες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ποσότητες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φρούτων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και</w:t>
      </w:r>
      <w:r w:rsidRPr="00E94B23">
        <w:rPr>
          <w:rFonts w:hAnsi="Comic Sans MS"/>
          <w:sz w:val="24"/>
          <w:szCs w:val="24"/>
          <w:lang w:val="el-GR"/>
        </w:rPr>
        <w:t xml:space="preserve"> </w:t>
      </w:r>
      <w:r w:rsidRPr="00E94B23">
        <w:rPr>
          <w:rFonts w:hAnsi="Comic Sans MS"/>
          <w:sz w:val="24"/>
          <w:szCs w:val="24"/>
          <w:lang w:val="el-GR"/>
        </w:rPr>
        <w:t>λαχανικών</w:t>
      </w:r>
      <w:r w:rsidRPr="00E94B23">
        <w:rPr>
          <w:rFonts w:ascii="Comic Sans MS"/>
          <w:sz w:val="24"/>
          <w:szCs w:val="24"/>
          <w:lang w:val="el-GR"/>
        </w:rPr>
        <w:t>.</w:t>
      </w:r>
    </w:p>
    <w:p w:rsidR="00C03493" w:rsidRPr="00E94B23" w:rsidRDefault="00C03493">
      <w:pPr>
        <w:spacing w:after="0" w:line="259" w:lineRule="atLeast"/>
        <w:jc w:val="both"/>
        <w:rPr>
          <w:lang w:val="el-GR"/>
        </w:rPr>
      </w:pPr>
      <w:hyperlink r:id="rId13" w:history="1">
        <w:r w:rsidR="00D73ADD" w:rsidRPr="00E94B23">
          <w:rPr>
            <w:rStyle w:val="Hyperlink3"/>
            <w:rFonts w:ascii="Trebuchet MS" w:hAnsi="Times New Roman"/>
            <w:lang w:val="el-GR"/>
          </w:rPr>
          <w:t>Κυριακού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 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Κατερίνα</w:t>
        </w:r>
        <w:r w:rsidR="00D73ADD" w:rsidRPr="00E94B23">
          <w:rPr>
            <w:rStyle w:val="Hyperlink3"/>
            <w:rFonts w:ascii="Trebuchet MS" w:hAnsi="Times New Roman"/>
            <w:lang w:val="el-GR"/>
          </w:rPr>
          <w:br/>
        </w:r>
        <w:r w:rsidR="00D73ADD" w:rsidRPr="00E94B23">
          <w:rPr>
            <w:rStyle w:val="Hyperlink3"/>
            <w:rFonts w:ascii="Trebuchet MS" w:hAnsi="Times New Roman"/>
            <w:lang w:val="el-GR"/>
          </w:rPr>
          <w:t>Κλινικός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 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Διαιτολόγος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-</w:t>
        </w:r>
        <w:r w:rsidR="00D73ADD" w:rsidRPr="00E94B23">
          <w:rPr>
            <w:rStyle w:val="Hyperlink3"/>
            <w:rFonts w:ascii="Trebuchet MS" w:hAnsi="Times New Roman"/>
            <w:lang w:val="el-GR"/>
          </w:rPr>
          <w:t>Διατροφολόγος</w:t>
        </w:r>
        <w:r w:rsidR="00D73ADD" w:rsidRPr="00E94B23">
          <w:rPr>
            <w:rStyle w:val="Hyperlink3"/>
            <w:rFonts w:ascii="Trebuchet MS" w:hAnsi="Times New Roman"/>
            <w:lang w:val="el-GR"/>
          </w:rPr>
          <w:t xml:space="preserve">, </w:t>
        </w:r>
        <w:proofErr w:type="spellStart"/>
        <w:r w:rsidR="00D73ADD">
          <w:rPr>
            <w:rStyle w:val="Hyperlink3"/>
            <w:rFonts w:ascii="Trebuchet MS" w:hAnsi="Times New Roman"/>
          </w:rPr>
          <w:t>MSc</w:t>
        </w:r>
        <w:proofErr w:type="spellEnd"/>
      </w:hyperlink>
    </w:p>
    <w:sectPr w:rsidR="00C03493" w:rsidRPr="00E94B23" w:rsidSect="00C03493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ADD" w:rsidRDefault="00D73ADD" w:rsidP="00C03493">
      <w:pPr>
        <w:spacing w:after="0" w:line="240" w:lineRule="auto"/>
      </w:pPr>
      <w:r>
        <w:separator/>
      </w:r>
    </w:p>
  </w:endnote>
  <w:endnote w:type="continuationSeparator" w:id="0">
    <w:p w:rsidR="00D73ADD" w:rsidRDefault="00D73ADD" w:rsidP="00C0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93" w:rsidRDefault="00C034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ADD" w:rsidRDefault="00D73ADD" w:rsidP="00C03493">
      <w:pPr>
        <w:spacing w:after="0" w:line="240" w:lineRule="auto"/>
      </w:pPr>
      <w:r>
        <w:separator/>
      </w:r>
    </w:p>
  </w:footnote>
  <w:footnote w:type="continuationSeparator" w:id="0">
    <w:p w:rsidR="00D73ADD" w:rsidRDefault="00D73ADD" w:rsidP="00C0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93" w:rsidRDefault="00C034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493"/>
    <w:rsid w:val="00C03493"/>
    <w:rsid w:val="00D73ADD"/>
    <w:rsid w:val="00E9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349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03493"/>
    <w:rPr>
      <w:u w:val="single"/>
    </w:rPr>
  </w:style>
  <w:style w:type="table" w:customStyle="1" w:styleId="TableNormal">
    <w:name w:val="Table Normal"/>
    <w:rsid w:val="00C03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C03493"/>
  </w:style>
  <w:style w:type="character" w:customStyle="1" w:styleId="Hyperlink0">
    <w:name w:val="Hyperlink.0"/>
    <w:basedOn w:val="None"/>
    <w:rsid w:val="00C03493"/>
    <w:rPr>
      <w:rFonts w:ascii="Verdana" w:eastAsia="Verdana" w:hAnsi="Verdana" w:cs="Verdana"/>
      <w:caps/>
      <w:color w:val="8FA760"/>
      <w:sz w:val="13"/>
      <w:szCs w:val="13"/>
      <w:u w:color="8FA760"/>
    </w:rPr>
  </w:style>
  <w:style w:type="character" w:customStyle="1" w:styleId="Hyperlink1">
    <w:name w:val="Hyperlink.1"/>
    <w:basedOn w:val="None"/>
    <w:rsid w:val="00C03493"/>
    <w:rPr>
      <w:rFonts w:ascii="Comic Sans MS" w:eastAsia="Comic Sans MS" w:hAnsi="Comic Sans MS" w:cs="Comic Sans MS"/>
      <w:color w:val="FF0000"/>
      <w:sz w:val="24"/>
      <w:szCs w:val="24"/>
      <w:u w:color="FF0000"/>
    </w:rPr>
  </w:style>
  <w:style w:type="character" w:customStyle="1" w:styleId="Hyperlink2">
    <w:name w:val="Hyperlink.2"/>
    <w:basedOn w:val="None"/>
    <w:rsid w:val="00C03493"/>
    <w:rPr>
      <w:rFonts w:ascii="Comic Sans MS" w:eastAsia="Comic Sans MS" w:hAnsi="Comic Sans MS" w:cs="Comic Sans MS"/>
      <w:color w:val="8FA760"/>
      <w:sz w:val="24"/>
      <w:szCs w:val="24"/>
      <w:u w:color="8FA760"/>
    </w:rPr>
  </w:style>
  <w:style w:type="character" w:customStyle="1" w:styleId="Hyperlink3">
    <w:name w:val="Hyperlink.3"/>
    <w:basedOn w:val="None"/>
    <w:rsid w:val="00C03493"/>
    <w:rPr>
      <w:color w:val="8FA760"/>
      <w:sz w:val="24"/>
      <w:szCs w:val="24"/>
      <w:u w:color="8FA7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well.gr/%25ce%25b4%25ce%25b9%25ce%25b1%25cf%2584%25cf%2581%25ce%25bf%25cf%2586%25ce%25ae/%25ce%25b4%25ce%25b9%25ce%25b1%25cf%2584%25cf%2581%25ce%25bf%25cf%2586%25ce%25ae-%25cf%2585%25ce%25b3%25ce%25b9%25ce%25ae-%25ce%25bb%25ce%25b5%25cf%2585%25ce%25ba%25ce%25ac-%25ce%25b4%25cf%258c%25ce%25bd%25cf%2584%25ce%25b9%25ce%25b1/" TargetMode="External"/><Relationship Id="rId13" Type="http://schemas.openxmlformats.org/officeDocument/2006/relationships/hyperlink" Target="http://www.eatwell.gr/abou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eatwell.gr/tag/%25cf%2586%25cf%2585%25cf%2584%25ce%25b9%25ce%25ba%25ce%25ad%25cf%2582-%25ce%25af%25ce%25bd%25ce%25b5%25cf%2582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atwell.gr/tag/%25ce%25bc%25ce%25ae%25ce%25bb%25ce%25bf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eatwell.gr/?s=%25CE%25B1%25CF%2583%25CE%25B2%25CE%25AD%25CF%2583%25CF%2584%25CE%25B9%25CE%25B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2021-06-02T18:54:00Z</dcterms:created>
  <dcterms:modified xsi:type="dcterms:W3CDTF">2021-06-02T18:54:00Z</dcterms:modified>
</cp:coreProperties>
</file>