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6F" w:rsidRPr="00CF786F" w:rsidRDefault="00CF786F" w:rsidP="00CF786F">
      <w:pPr>
        <w:shd w:val="clear" w:color="auto" w:fill="EFEFDD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8"/>
          <w:szCs w:val="28"/>
          <w:lang w:val="en-US" w:eastAsia="el-GR"/>
        </w:rPr>
      </w:pPr>
      <w:r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ΝΟΜΟΣ ΤΟΥ COULOMB</w:t>
      </w:r>
    </w:p>
    <w:p w:rsidR="00CF786F" w:rsidRDefault="00CF786F" w:rsidP="00CF786F">
      <w:pPr>
        <w:shd w:val="clear" w:color="auto" w:fill="EFEFDD"/>
        <w:spacing w:after="0" w:line="240" w:lineRule="auto"/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</w:pPr>
    </w:p>
    <w:p w:rsidR="00CF786F" w:rsidRPr="00CF786F" w:rsidRDefault="00CF786F" w:rsidP="00CF786F">
      <w:pPr>
        <w:shd w:val="clear" w:color="auto" w:fill="EFEFDD"/>
        <w:spacing w:after="0" w:line="240" w:lineRule="auto"/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</w:pPr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Μεταξύ δύο σημειακών φορτίων </w:t>
      </w:r>
      <w:r w:rsidRPr="00CF786F">
        <w:rPr>
          <w:rFonts w:ascii="MJXc-TeX-math-Iw" w:eastAsia="Times New Roman" w:hAnsi="MJXc-TeX-math-Iw" w:cs="Times New Roman"/>
          <w:color w:val="333333"/>
          <w:sz w:val="28"/>
          <w:szCs w:val="28"/>
          <w:lang w:eastAsia="el-GR"/>
        </w:rPr>
        <w:t>Q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vertAlign w:val="subscript"/>
          <w:lang w:eastAsia="el-GR"/>
        </w:rPr>
        <w:t>1</w:t>
      </w:r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 και </w:t>
      </w:r>
      <w:r w:rsidRPr="00CF786F">
        <w:rPr>
          <w:rFonts w:ascii="MJXc-TeX-math-Iw" w:eastAsia="Times New Roman" w:hAnsi="MJXc-TeX-math-Iw" w:cs="Times New Roman"/>
          <w:color w:val="333333"/>
          <w:sz w:val="28"/>
          <w:szCs w:val="28"/>
          <w:lang w:eastAsia="el-GR"/>
        </w:rPr>
        <w:t>Q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vertAlign w:val="subscript"/>
          <w:lang w:eastAsia="el-GR"/>
        </w:rPr>
        <w:t>2</w:t>
      </w:r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 τα οποία βρίσκονται σε απόσταση </w:t>
      </w:r>
      <w:r w:rsidRPr="00CF786F">
        <w:rPr>
          <w:rFonts w:ascii="MJXc-TeX-math-Iw" w:eastAsia="Times New Roman" w:hAnsi="MJXc-TeX-math-Iw" w:cs="Times New Roman"/>
          <w:color w:val="333333"/>
          <w:sz w:val="28"/>
          <w:szCs w:val="28"/>
          <w:lang w:eastAsia="el-GR"/>
        </w:rPr>
        <w:t>r</w:t>
      </w:r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 αναπτύσ</w:t>
      </w:r>
      <w:r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σ</w:t>
      </w:r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εται ηλεκτρική δύναμη το μέτρο της οποίας δίνεται από την εξίσωση</w:t>
      </w:r>
    </w:p>
    <w:tbl>
      <w:tblPr>
        <w:tblW w:w="0" w:type="auto"/>
        <w:jc w:val="center"/>
        <w:tblCellSpacing w:w="0" w:type="dxa"/>
        <w:shd w:val="clear" w:color="auto" w:fill="EFEFD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40"/>
        <w:gridCol w:w="4395"/>
        <w:gridCol w:w="1140"/>
      </w:tblGrid>
      <w:tr w:rsidR="00CF786F" w:rsidRPr="00CF786F" w:rsidTr="00CF786F">
        <w:trPr>
          <w:tblCellSpacing w:w="0" w:type="dxa"/>
          <w:jc w:val="center"/>
        </w:trPr>
        <w:tc>
          <w:tcPr>
            <w:tcW w:w="1140" w:type="dxa"/>
            <w:shd w:val="clear" w:color="auto" w:fill="EFEFDD"/>
            <w:vAlign w:val="center"/>
            <w:hideMark/>
          </w:tcPr>
          <w:p w:rsidR="00CF786F" w:rsidRPr="00CF786F" w:rsidRDefault="00CF786F" w:rsidP="00CF786F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el-GR"/>
              </w:rPr>
            </w:pPr>
            <w:r w:rsidRPr="00CF786F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el-GR"/>
              </w:rPr>
              <w:t> </w:t>
            </w:r>
          </w:p>
        </w:tc>
        <w:tc>
          <w:tcPr>
            <w:tcW w:w="4395" w:type="dxa"/>
            <w:shd w:val="clear" w:color="auto" w:fill="F0F0F0"/>
            <w:vAlign w:val="center"/>
            <w:hideMark/>
          </w:tcPr>
          <w:p w:rsidR="00CF786F" w:rsidRPr="00CF786F" w:rsidRDefault="00CF786F" w:rsidP="00CF786F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color w:val="333333"/>
                <w:sz w:val="28"/>
                <w:szCs w:val="28"/>
                <w:lang w:eastAsia="el-GR"/>
              </w:rPr>
            </w:pPr>
            <w:r w:rsidRPr="00CF786F">
              <w:rPr>
                <w:rFonts w:ascii="Trebuchet MS" w:eastAsia="Times New Roman" w:hAnsi="Trebuchet MS" w:cs="Times New Roman"/>
                <w:color w:val="333333"/>
                <w:position w:val="-4"/>
                <w:sz w:val="28"/>
                <w:szCs w:val="28"/>
                <w:lang w:eastAsia="el-GR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75pt;height:13.75pt" o:ole="">
                  <v:imagedata r:id="rId4" o:title=""/>
                </v:shape>
                <o:OLEObject Type="Embed" ProgID="Equation.DSMT4" ShapeID="_x0000_i1025" DrawAspect="Content" ObjectID="_1686088506" r:id="rId5"/>
              </w:object>
            </w:r>
            <w:r w:rsidRPr="00CF786F"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eastAsia="el-GR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color w:val="333333"/>
                  <w:sz w:val="28"/>
                  <w:szCs w:val="28"/>
                  <w:lang w:eastAsia="el-GR"/>
                </w:rPr>
                <m:t>F=Kηλ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 w:val="28"/>
                      <w:szCs w:val="28"/>
                      <w:lang w:eastAsia="el-G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33333"/>
                          <w:sz w:val="28"/>
                          <w:szCs w:val="28"/>
                          <w:lang w:val="en-US" w:eastAsia="el-GR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z w:val="28"/>
                          <w:szCs w:val="28"/>
                          <w:lang w:val="en-US" w:eastAsia="el-GR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z w:val="28"/>
                          <w:szCs w:val="28"/>
                          <w:lang w:val="en-US" w:eastAsia="el-GR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333333"/>
                      <w:sz w:val="28"/>
                      <w:szCs w:val="28"/>
                      <w:lang w:val="en-US" w:eastAsia="el-GR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33333"/>
                          <w:sz w:val="28"/>
                          <w:szCs w:val="28"/>
                          <w:lang w:val="en-US" w:eastAsia="el-GR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z w:val="28"/>
                          <w:szCs w:val="28"/>
                          <w:lang w:val="en-US" w:eastAsia="el-GR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z w:val="28"/>
                          <w:szCs w:val="28"/>
                          <w:lang w:val="en-US" w:eastAsia="el-GR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33333"/>
                          <w:sz w:val="28"/>
                          <w:szCs w:val="28"/>
                          <w:lang w:eastAsia="el-G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z w:val="28"/>
                          <w:szCs w:val="28"/>
                          <w:lang w:eastAsia="el-GR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333333"/>
                          <w:sz w:val="28"/>
                          <w:szCs w:val="28"/>
                          <w:lang w:eastAsia="el-GR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1140" w:type="dxa"/>
            <w:shd w:val="clear" w:color="auto" w:fill="EFEFDD"/>
            <w:vAlign w:val="center"/>
            <w:hideMark/>
          </w:tcPr>
          <w:p w:rsidR="00CF786F" w:rsidRPr="00CF786F" w:rsidRDefault="00CF786F" w:rsidP="00CF786F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8"/>
                <w:szCs w:val="28"/>
                <w:lang w:val="en-US" w:eastAsia="el-GR"/>
              </w:rPr>
            </w:pPr>
          </w:p>
        </w:tc>
      </w:tr>
    </w:tbl>
    <w:p w:rsidR="00CF786F" w:rsidRPr="00CF786F" w:rsidRDefault="00CF786F" w:rsidP="00CF786F">
      <w:pPr>
        <w:shd w:val="clear" w:color="auto" w:fill="EFEFDD"/>
        <w:spacing w:after="0" w:line="240" w:lineRule="auto"/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</w:pPr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Η παραπάνω εξίσωση αποτελεί τον νόμο του Coulomb. Η σταθερά </w:t>
      </w:r>
      <w:proofErr w:type="spellStart"/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kηλ</w:t>
      </w:r>
      <w:proofErr w:type="spellEnd"/>
      <w:r w:rsidRPr="00CF786F">
        <w:rPr>
          <w:rFonts w:ascii="Trebuchet MS" w:eastAsia="Times New Roman" w:hAnsi="Trebuchet MS" w:cs="Times New Roman"/>
          <w:color w:val="333333"/>
          <w:sz w:val="28"/>
          <w:szCs w:val="28"/>
          <w:lang w:eastAsia="el-GR"/>
        </w:rPr>
        <w:t> εξαρτάται από το υλικό που υπάρχει ανάμεσα στα φορτία και για το κενό έχει τιμή</w:t>
      </w:r>
    </w:p>
    <w:p w:rsidR="00C65BF6" w:rsidRPr="00CF786F" w:rsidRDefault="00CF786F" w:rsidP="00CF786F">
      <w:pPr>
        <w:rPr>
          <w:sz w:val="28"/>
          <w:szCs w:val="28"/>
        </w:rPr>
      </w:pPr>
      <w:r w:rsidRPr="00CF786F">
        <w:rPr>
          <w:rFonts w:ascii="MJXc-TeX-math-Iw" w:eastAsia="Times New Roman" w:hAnsi="MJXc-TeX-math-Iw" w:cs="Times New Roman"/>
          <w:color w:val="333333"/>
          <w:sz w:val="28"/>
          <w:szCs w:val="28"/>
          <w:lang w:eastAsia="el-GR"/>
        </w:rPr>
        <w:t>k</w:t>
      </w:r>
      <w:r w:rsidRPr="00CF786F">
        <w:rPr>
          <w:rFonts w:ascii="Cambria Math" w:eastAsia="Times New Roman" w:hAnsi="Cambria Math" w:cs="Times New Roman"/>
          <w:color w:val="333333"/>
          <w:sz w:val="28"/>
          <w:szCs w:val="28"/>
          <w:lang w:eastAsia="el-GR"/>
        </w:rPr>
        <w:t>ηλ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lang w:eastAsia="el-GR"/>
        </w:rPr>
        <w:t>=9×10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vertAlign w:val="superscript"/>
          <w:lang w:eastAsia="el-GR"/>
        </w:rPr>
        <w:t>9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lang w:eastAsia="el-GR"/>
        </w:rPr>
        <w:t> N</w:t>
      </w:r>
      <w:r w:rsidRPr="00CF786F">
        <w:rPr>
          <w:rFonts w:ascii="Cambria Math" w:eastAsia="Times New Roman" w:hAnsi="Cambria Math" w:cs="Cambria Math"/>
          <w:color w:val="333333"/>
          <w:sz w:val="28"/>
          <w:szCs w:val="28"/>
          <w:lang w:eastAsia="el-GR"/>
        </w:rPr>
        <w:t>⋅</w:t>
      </w:r>
      <w:r w:rsidRPr="00CF786F">
        <w:rPr>
          <w:rFonts w:ascii="Times New Roman" w:eastAsia="Times New Roman" w:hAnsi="Times New Roman" w:cs="Times New Roman"/>
          <w:color w:val="333333"/>
          <w:sz w:val="28"/>
          <w:szCs w:val="28"/>
          <w:lang w:eastAsia="el-GR"/>
        </w:rPr>
        <w:t>m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vertAlign w:val="superscript"/>
          <w:lang w:eastAsia="el-GR"/>
        </w:rPr>
        <w:t>2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lang w:eastAsia="el-GR"/>
        </w:rPr>
        <w:t>/C</w:t>
      </w:r>
      <w:r w:rsidRPr="00CF786F">
        <w:rPr>
          <w:rFonts w:ascii="MJXc-TeX-main-Rw" w:eastAsia="Times New Roman" w:hAnsi="MJXc-TeX-main-Rw" w:cs="Times New Roman"/>
          <w:color w:val="333333"/>
          <w:sz w:val="28"/>
          <w:szCs w:val="28"/>
          <w:vertAlign w:val="superscript"/>
          <w:lang w:eastAsia="el-GR"/>
        </w:rPr>
        <w:t>2</w:t>
      </w:r>
    </w:p>
    <w:sectPr w:rsidR="00C65BF6" w:rsidRPr="00CF786F" w:rsidSect="00C65B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MJXc-TeX-math-I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JXc-TeX-main-R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F786F"/>
    <w:rsid w:val="00C65BF6"/>
    <w:rsid w:val="00CF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F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mjx-char">
    <w:name w:val="mjx-char"/>
    <w:basedOn w:val="a0"/>
    <w:rsid w:val="00CF786F"/>
  </w:style>
  <w:style w:type="character" w:customStyle="1" w:styleId="mjxassistivemathml">
    <w:name w:val="mjx_assistive_mathml"/>
    <w:basedOn w:val="a0"/>
    <w:rsid w:val="00CF786F"/>
  </w:style>
  <w:style w:type="character" w:customStyle="1" w:styleId="mjx-charbox">
    <w:name w:val="mjx-charbox"/>
    <w:basedOn w:val="a0"/>
    <w:rsid w:val="00CF786F"/>
  </w:style>
  <w:style w:type="character" w:styleId="a3">
    <w:name w:val="Placeholder Text"/>
    <w:basedOn w:val="a0"/>
    <w:uiPriority w:val="99"/>
    <w:semiHidden/>
    <w:rsid w:val="00CF786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F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F7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331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Χρύση</dc:creator>
  <cp:lastModifiedBy>Χρύση</cp:lastModifiedBy>
  <cp:revision>1</cp:revision>
  <dcterms:created xsi:type="dcterms:W3CDTF">2021-06-24T21:59:00Z</dcterms:created>
  <dcterms:modified xsi:type="dcterms:W3CDTF">2021-06-24T22:09:00Z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